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关于组织开展基层卫生专业技术人才到</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内蒙古医科大学培训进修选员工作的通知</w:t>
      </w:r>
    </w:p>
    <w:p>
      <w:pPr>
        <w:rPr>
          <w:rFonts w:hint="eastAsia"/>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各盟市人力资源和社会保障局，满洲里市、二连浩特市人力资源和社会保障局：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为深入贯彻落实中央和自治区关于推进乡村振兴的工作部署，进一步加强基层卫生专业技术人才队伍建设，决定选拔一批优秀基层卫生专业技术人才到内蒙古医科大学培训进修。现将有关事项通知如下：</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rPr>
      </w:pPr>
      <w:r>
        <w:rPr>
          <w:rFonts w:hint="eastAsia" w:ascii="黑体" w:hAnsi="黑体" w:eastAsia="黑体" w:cs="黑体"/>
          <w:sz w:val="32"/>
          <w:szCs w:val="32"/>
        </w:rPr>
        <w:t>一、选拔范围和条件</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楷体" w:hAnsi="楷体" w:eastAsia="楷体" w:cs="楷体"/>
          <w:sz w:val="32"/>
          <w:szCs w:val="32"/>
        </w:rPr>
      </w:pPr>
      <w:r>
        <w:rPr>
          <w:rFonts w:hint="eastAsia" w:ascii="楷体" w:hAnsi="楷体" w:eastAsia="楷体" w:cs="楷体"/>
          <w:sz w:val="32"/>
          <w:szCs w:val="32"/>
        </w:rPr>
        <w:t>(一)选拔范围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各旗县(市、区)及辖区内苏木乡镇(街道)医院从事临床 医学的专业技术人才，对乡村振兴重点地区、边境地区卫生专业技术人才予以倾斜。</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楷体" w:hAnsi="楷体" w:eastAsia="楷体" w:cs="楷体"/>
          <w:sz w:val="32"/>
          <w:szCs w:val="32"/>
        </w:rPr>
      </w:pPr>
      <w:r>
        <w:rPr>
          <w:rFonts w:hint="eastAsia" w:ascii="楷体" w:hAnsi="楷体" w:eastAsia="楷体" w:cs="楷体"/>
          <w:sz w:val="32"/>
          <w:szCs w:val="32"/>
        </w:rPr>
        <w:t>(二)选拔条件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1.政治立场坚定，拥护中国共产党的领导，以铸牢中华民族共同体意识为工作主线，自觉维护祖国统一、民族团结和社会稳定，热爱祖国，遵纪守法，践行社会主义核心价值观；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2.具有良好的思想道德和业务素质，有较强的事业心和责任感；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3.具有医学专业大专及以上学历；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4.具有5年以上临床工作经验；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5.具有医师资格证书和执业医师资格证书；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6.培训进修方向与取得资格、资质专业一致；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7.身体健康，年龄在45周岁以下。</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rPr>
      </w:pPr>
      <w:r>
        <w:rPr>
          <w:rFonts w:hint="eastAsia" w:ascii="黑体" w:hAnsi="黑体" w:eastAsia="黑体" w:cs="黑体"/>
          <w:sz w:val="32"/>
          <w:szCs w:val="32"/>
        </w:rPr>
        <w:t>二、培训方式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全脱产集中学习一年。</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rPr>
      </w:pPr>
      <w:r>
        <w:rPr>
          <w:rFonts w:hint="eastAsia" w:ascii="黑体" w:hAnsi="黑体" w:eastAsia="黑体" w:cs="黑体"/>
          <w:sz w:val="32"/>
          <w:szCs w:val="32"/>
        </w:rPr>
        <w:t>三、培训时间和地点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拟定于2025年3月起在内蒙古医科大学进修学习(具体时间另行通知)。</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rPr>
      </w:pPr>
      <w:r>
        <w:rPr>
          <w:rFonts w:hint="eastAsia" w:ascii="黑体" w:hAnsi="黑体" w:eastAsia="黑体" w:cs="黑体"/>
          <w:sz w:val="32"/>
          <w:szCs w:val="32"/>
        </w:rPr>
        <w:t>四、申报要求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各盟市人力资源社会保障局负责选拔推荐人选(具体名额见附件1)。申报单位在确定申报学员后，务必优先保障学员按时报到并正常参加学习，原则上不作调整。</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rPr>
      </w:pPr>
      <w:r>
        <w:rPr>
          <w:rFonts w:hint="eastAsia" w:ascii="黑体" w:hAnsi="黑体" w:eastAsia="黑体" w:cs="黑体"/>
          <w:sz w:val="32"/>
          <w:szCs w:val="32"/>
        </w:rPr>
        <w:t>五、培训内容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(一)临床技能：根据学员的专业安排在临床科室学习，实行“导师制”管理。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(二)现场教学：学员所在科室和医院组织的临床讲座、病历讨论会、读书报告会和医疗教学查房等活动。</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rPr>
      </w:pPr>
      <w:r>
        <w:rPr>
          <w:rFonts w:hint="eastAsia" w:ascii="黑体" w:hAnsi="黑体" w:eastAsia="黑体" w:cs="黑体"/>
          <w:sz w:val="32"/>
          <w:szCs w:val="32"/>
        </w:rPr>
        <w:t>六、考核要求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学员完成学业后，内蒙古医科大学对学员培训进修情况进行考核，其中，临床技能由所在科室组织考核，参加现场教学情况由带教导师确认。学员经考核合格，由内蒙古医科大学颁发结业证书。</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rPr>
      </w:pPr>
      <w:r>
        <w:rPr>
          <w:rFonts w:hint="eastAsia" w:ascii="黑体" w:hAnsi="黑体" w:eastAsia="黑体" w:cs="黑体"/>
          <w:sz w:val="32"/>
          <w:szCs w:val="32"/>
        </w:rPr>
        <w:t>七、培训费用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学费和住宿费由自治区人才开发基金支付，往返路费由各学员所在单位按有关规定报销，其他费用自理。</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rPr>
      </w:pPr>
      <w:r>
        <w:rPr>
          <w:rFonts w:hint="eastAsia" w:ascii="黑体" w:hAnsi="黑体" w:eastAsia="黑体" w:cs="黑体"/>
          <w:sz w:val="32"/>
          <w:szCs w:val="32"/>
        </w:rPr>
        <w:t>八、其他事项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申报人员填写《自治区人才开发基金资助专业技术人才进修申请表》(附件2),盟市人力资源社会保障局汇总申报人员花名</w:t>
      </w:r>
      <w:bookmarkStart w:id="0" w:name="_GoBack"/>
      <w:bookmarkEnd w:id="0"/>
      <w:r>
        <w:rPr>
          <w:rFonts w:hint="eastAsia" w:ascii="方正仿宋_GB2312" w:hAnsi="方正仿宋_GB2312" w:eastAsia="方正仿宋_GB2312" w:cs="方正仿宋_GB2312"/>
          <w:sz w:val="32"/>
          <w:szCs w:val="32"/>
        </w:rPr>
        <w:t>册(附件3),于2025年3月17日前将申请表、花名册(纸质版、电子版各一份)报自治区人力资源和社会保障厅专业技术人员管理处 。</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联 系 人 ： 王 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联系电话：(0471)6944061</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附件：1.名额分配表</w:t>
      </w:r>
    </w:p>
    <w:p>
      <w:pPr>
        <w:keepNext w:val="0"/>
        <w:keepLines w:val="0"/>
        <w:pageBreakBefore w:val="0"/>
        <w:widowControl w:val="0"/>
        <w:kinsoku/>
        <w:wordWrap/>
        <w:overflowPunct/>
        <w:topLinePunct w:val="0"/>
        <w:autoSpaceDE/>
        <w:autoSpaceDN/>
        <w:bidi w:val="0"/>
        <w:adjustRightInd/>
        <w:snapToGrid/>
        <w:spacing w:line="560" w:lineRule="exact"/>
        <w:ind w:left="1916" w:leftChars="760" w:hanging="320" w:hangingChars="1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2.自治区人才开发基金资助专业技术人才进修申请表 </w:t>
      </w:r>
    </w:p>
    <w:p>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3.赴内蒙古医科大学进修申报人员花名册</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1920" w:firstLineChars="6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内蒙古自治区人力资源和社会保障厅</w:t>
      </w:r>
    </w:p>
    <w:p>
      <w:pPr>
        <w:keepNext w:val="0"/>
        <w:keepLines w:val="0"/>
        <w:pageBreakBefore w:val="0"/>
        <w:widowControl w:val="0"/>
        <w:kinsoku/>
        <w:wordWrap/>
        <w:overflowPunct/>
        <w:topLinePunct w:val="0"/>
        <w:autoSpaceDE/>
        <w:autoSpaceDN/>
        <w:bidi w:val="0"/>
        <w:adjustRightInd/>
        <w:snapToGrid/>
        <w:spacing w:line="560" w:lineRule="exact"/>
        <w:ind w:firstLine="3200" w:firstLineChars="10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2025年3月4日</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2BBC213-A7BD-44CD-A3BB-1587F2AFBCB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6CB67FE7-FB6F-4170-BC11-7E59B9DCAFEB}"/>
  </w:font>
  <w:font w:name="方正小标宋简体">
    <w:panose1 w:val="02000000000000000000"/>
    <w:charset w:val="86"/>
    <w:family w:val="auto"/>
    <w:pitch w:val="default"/>
    <w:sig w:usb0="00000001" w:usb1="08000000" w:usb2="00000000" w:usb3="00000000" w:csb0="00040000" w:csb1="00000000"/>
    <w:embedRegular r:id="rId3" w:fontKey="{4A7A0A6F-6026-4534-B29E-D32C691E592E}"/>
  </w:font>
  <w:font w:name="方正仿宋_GB2312">
    <w:panose1 w:val="02000000000000000000"/>
    <w:charset w:val="86"/>
    <w:family w:val="auto"/>
    <w:pitch w:val="default"/>
    <w:sig w:usb0="A00002BF" w:usb1="184F6CFA" w:usb2="00000012" w:usb3="00000000" w:csb0="00040001" w:csb1="00000000"/>
    <w:embedRegular r:id="rId4" w:fontKey="{886A4F3F-16A1-4D74-A66A-213007D39913}"/>
  </w:font>
  <w:font w:name="楷体">
    <w:panose1 w:val="02010609060101010101"/>
    <w:charset w:val="86"/>
    <w:family w:val="auto"/>
    <w:pitch w:val="default"/>
    <w:sig w:usb0="800002BF" w:usb1="38CF7CFA" w:usb2="00000016" w:usb3="00000000" w:csb0="00040001" w:csb1="00000000"/>
    <w:embedRegular r:id="rId5" w:fontKey="{AA7004D9-5F6C-4D19-96CB-B0783438D33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682625"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68262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Theme="minorEastAsia" w:hAnsiTheme="minorEastAsia" w:eastAsiaTheme="minorEastAsia" w:cstheme="minorEastAsia"/>
                              <w:sz w:val="28"/>
                              <w:szCs w:val="28"/>
                            </w:rPr>
                          </w:pP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1</w:t>
                          </w:r>
                          <w:r>
                            <w:rPr>
                              <w:rFonts w:hint="eastAsia" w:asciiTheme="minorEastAsia" w:hAnsiTheme="minorEastAsia" w:cstheme="minorEastAsia"/>
                              <w:sz w:val="28"/>
                              <w:szCs w:val="28"/>
                            </w:rPr>
                            <w:fldChar w:fldCharType="end"/>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53.75pt;mso-position-horizontal:center;mso-position-horizontal-relative:margin;z-index:251660288;mso-width-relative:page;mso-height-relative:page;" filled="f" stroked="f" coordsize="21600,21600" o:gfxdata="UEsDBAoAAAAAAIdO4kAAAAAAAAAAAAAAAAAEAAAAZHJzL1BLAwQUAAAACACHTuJAC/w6G9QAAAAF&#10;AQAADwAAAGRycy9kb3ducmV2LnhtbE2PMU/DMBCFd6T+B+uQ2KjdSpQoxOmASgeYSBFivMaXOBCf&#10;o9hNC7++LgssJz29u/e+K9Yn14uJxtB51rCYKxDEtTcdtxredk+3GYgQkQ32nknDNwVYl7OrAnPj&#10;j/xKUxVbkUI45KjBxjjkUobaksMw9wNx8ho/OoxJjq00Ix5TuOvlUqmVdNhxarA40KOl+qs6uITx&#10;/qLc9qexH+4Zm1DZ3bTdfGp9c71QDyAineLfMlzw0w2UiWnvD2yC6DWkR+LvvHjq/g7EXsMyyxTI&#10;spD/6cszUEsDBBQAAAAIAIdO4kD9Tbz3NwIAAGIEAAAOAAAAZHJzL2Uyb0RvYy54bWytVMtu1DAU&#10;3SPxD5b3NJmgVqPRZKqhVRFSRSsVxNrjOJNIfmE7TcoHwB+wYsOe75rv4NhJpqiw6IKN5+a+z7n3&#10;zvp8UJLcC+dbo0u6OMkpEZqbqtX7kn78cPVqSYkPTFdMGi1K+iA8Pd+8fLHu7UoUpjGyEo4gifar&#10;3pa0CcGusszzRijmT4wVGsbaOMUCPt0+qxzrkV3JrMjzs6w3rrLOcOE9tJejkU4Z3XMSmrpuubg0&#10;vFNChzGrE5IFQPJNaz3dpG7rWvBwU9deBCJLCqQhvSgCeRffbLNmq71jtmn51AJ7TgtPMCnWahQ9&#10;prpkgZHOtX+lUi13xps6nHCjshFIYgQoFvkTbu4aZkXCAqq9PZLu/19a/v7+1pG2KmlBiWYKAz98&#10;/3b48evw8yspIj299St43Vn4heGNGbA0s95DGVEPtVPxF3gI7CD34UiuGALhUJ4ti7PilBIO02JZ&#10;LJd5Yj97jLbOh7fCKBKFkjoML3HK7q99QCdwnV1iMW2uWinTAKUmPSq8Ps1TwNGCCKkRGDGMvUYp&#10;DLthArYz1QNwOTMuhrf8qkXxa+bDLXPYBEDBrYQbPLU0KGImiZLGuC//0kd/DAhWSnpsVkn95445&#10;QYl8pzG6uIaz4GZhNwu6UxcGy7rAFVqeRAS4IGexdkZ9wgltYxWYmOaoVdIwixdh3G+cIBfbbXLq&#10;rGv3zRiAxbMsXOs7y2OZSKW32y6AzsRypGjkZWIOq5fIn84k7vaf38nr8a9h8x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L/Dob1AAAAAUBAAAPAAAAAAAAAAEAIAAAACIAAABkcnMvZG93bnJldi54&#10;bWxQSwECFAAUAAAACACHTuJA/U289zcCAABiBAAADgAAAAAAAAABACAAAAAjAQAAZHJzL2Uyb0Rv&#10;Yy54bWxQSwUGAAAAAAYABgBZAQAAzAUAAAAA&#10;">
              <v:fill on="f" focussize="0,0"/>
              <v:stroke on="f" weight="0.5pt"/>
              <v:imagedata o:title=""/>
              <o:lock v:ext="edit" aspectratio="f"/>
              <v:textbox inset="0mm,0mm,0mm,0mm" style="mso-fit-shape-to-text:t;">
                <w:txbxContent>
                  <w:p>
                    <w:pPr>
                      <w:pStyle w:val="2"/>
                      <w:rPr>
                        <w:rFonts w:hint="eastAsia" w:asciiTheme="minorEastAsia" w:hAnsiTheme="minorEastAsia" w:eastAsiaTheme="minorEastAsia" w:cstheme="minorEastAsia"/>
                        <w:sz w:val="28"/>
                        <w:szCs w:val="28"/>
                      </w:rPr>
                    </w:pP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1</w:t>
                    </w:r>
                    <w:r>
                      <w:rPr>
                        <w:rFonts w:hint="eastAsia" w:asciiTheme="minorEastAsia" w:hAnsiTheme="minorEastAsia" w:cstheme="minorEastAsia"/>
                        <w:sz w:val="28"/>
                        <w:szCs w:val="28"/>
                      </w:rPr>
                      <w:fldChar w:fldCharType="end"/>
                    </w:r>
                  </w:p>
                </w:txbxContent>
              </v:textbox>
            </v:shape>
          </w:pict>
        </mc:Fallback>
      </mc:AlternateContent>
    </w:r>
  </w:p>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Y2MDdkNWQ0MGIzMGQzYmIwOWZhYzVmYzVlYjk3MDUifQ=="/>
  </w:docVars>
  <w:rsids>
    <w:rsidRoot w:val="7BA9331D"/>
    <w:rsid w:val="04C12E11"/>
    <w:rsid w:val="065E2E82"/>
    <w:rsid w:val="0DFA1124"/>
    <w:rsid w:val="139525D9"/>
    <w:rsid w:val="165F6ECF"/>
    <w:rsid w:val="177E5132"/>
    <w:rsid w:val="23F01166"/>
    <w:rsid w:val="26B83589"/>
    <w:rsid w:val="2F1523C9"/>
    <w:rsid w:val="32A93554"/>
    <w:rsid w:val="38194CD8"/>
    <w:rsid w:val="39893052"/>
    <w:rsid w:val="3A43428E"/>
    <w:rsid w:val="3A8243EC"/>
    <w:rsid w:val="468123C6"/>
    <w:rsid w:val="492E435B"/>
    <w:rsid w:val="493F0316"/>
    <w:rsid w:val="4C766400"/>
    <w:rsid w:val="51B55619"/>
    <w:rsid w:val="57AD28EF"/>
    <w:rsid w:val="59CF4D9E"/>
    <w:rsid w:val="5E765647"/>
    <w:rsid w:val="65F75DA9"/>
    <w:rsid w:val="66D734E4"/>
    <w:rsid w:val="71D376CA"/>
    <w:rsid w:val="753F0BD2"/>
    <w:rsid w:val="7AB12572"/>
    <w:rsid w:val="7BA933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2025-03-04T09:28:00Z</dcterms:created>
  <dc:creator>Young</dc:creator>
  <cp:lastModifiedBy>Young</cp:lastModifiedBy>
  <dcterms:modified xsi:type="dcterms:W3CDTF">2025-03-04T09:39:15Z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1799C5E207D045249C5661B7EAB5C7DF_11</vt:lpwstr>
  </property>
</Properties>
</file>