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721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jc w:val="both"/>
        <w:rPr>
          <w:rFonts w:hint="eastAsia" w:ascii="Microsoft YaHei UI" w:hAnsi="Microsoft YaHei UI" w:eastAsia="Microsoft YaHei UI" w:cs="Microsoft YaHei UI"/>
          <w:i w:val="0"/>
          <w:iCs w:val="0"/>
          <w:caps w:val="0"/>
          <w:color w:val="0080FF"/>
          <w:spacing w:val="7"/>
          <w:sz w:val="20"/>
          <w:szCs w:val="20"/>
          <w:u w:val="none"/>
          <w:shd w:val="clear" w:fill="FFFFFF"/>
        </w:rPr>
      </w:pPr>
      <w:bookmarkStart w:id="0" w:name="_GoBack"/>
      <w:bookmarkEnd w:id="0"/>
      <w:r>
        <w:rPr>
          <w:rFonts w:hint="eastAsia" w:ascii="Times New Roman" w:hAnsi="Times New Roman" w:eastAsia="黑体" w:cs="Times New Roman"/>
          <w:i w:val="0"/>
          <w:iCs w:val="0"/>
          <w:caps w:val="0"/>
          <w:color w:val="auto"/>
          <w:spacing w:val="0"/>
          <w:sz w:val="32"/>
          <w:szCs w:val="32"/>
          <w:shd w:val="clear" w:color="auto" w:fill="FFFFFF"/>
          <w:lang w:val="en-US" w:eastAsia="zh-CN"/>
        </w:rPr>
        <w:t>附件一</w:t>
      </w:r>
    </w:p>
    <w:tbl>
      <w:tblPr>
        <w:tblStyle w:val="4"/>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731"/>
        <w:gridCol w:w="798"/>
        <w:gridCol w:w="704"/>
        <w:gridCol w:w="1259"/>
        <w:gridCol w:w="2237"/>
        <w:gridCol w:w="781"/>
        <w:gridCol w:w="638"/>
        <w:gridCol w:w="2016"/>
      </w:tblGrid>
      <w:tr w14:paraId="23C10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9860" w:type="dxa"/>
            <w:gridSpan w:val="9"/>
            <w:tcBorders>
              <w:top w:val="nil"/>
              <w:left w:val="nil"/>
              <w:bottom w:val="nil"/>
              <w:right w:val="nil"/>
            </w:tcBorders>
            <w:noWrap/>
            <w:vAlign w:val="center"/>
          </w:tcPr>
          <w:p w14:paraId="206AE2A9">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鄂尔多斯市鄂能投资集团有限公司公开招聘岗位表</w:t>
            </w:r>
          </w:p>
        </w:tc>
      </w:tr>
      <w:tr w14:paraId="62A7A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E3376E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555516C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用人公司名称</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41DB7D0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招聘岗位</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48F656A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人数</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590BFB7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专业及学历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F16DA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任职资格</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27848CC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岗位</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性质</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365D441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方式</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3980B0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0AC2F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8" w:hRule="atLeast"/>
          <w:jc w:val="center"/>
        </w:trPr>
        <w:tc>
          <w:tcPr>
            <w:tcW w:w="696" w:type="dxa"/>
            <w:vMerge w:val="restart"/>
            <w:tcBorders>
              <w:top w:val="single" w:color="000000" w:sz="4" w:space="0"/>
              <w:left w:val="single" w:color="000000" w:sz="4" w:space="0"/>
              <w:bottom w:val="single" w:color="000000" w:sz="4" w:space="0"/>
              <w:right w:val="single" w:color="000000" w:sz="4" w:space="0"/>
            </w:tcBorders>
            <w:noWrap/>
            <w:vAlign w:val="center"/>
          </w:tcPr>
          <w:p w14:paraId="02A658B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731" w:type="dxa"/>
            <w:vMerge w:val="restart"/>
            <w:tcBorders>
              <w:top w:val="single" w:color="000000" w:sz="4" w:space="0"/>
              <w:left w:val="single" w:color="000000" w:sz="4" w:space="0"/>
              <w:bottom w:val="single" w:color="000000" w:sz="4" w:space="0"/>
              <w:right w:val="single" w:color="000000" w:sz="4" w:space="0"/>
            </w:tcBorders>
            <w:noWrap w:val="0"/>
            <w:vAlign w:val="center"/>
          </w:tcPr>
          <w:p w14:paraId="051EAB9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集团 公司</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492B670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财务部部长</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64883D1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2A63539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1.会计学、财务管理、审计学专业。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2.本科及以上学历。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3.1980年1月1日以后出生。</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24CAA1B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1.高级会计师及以上职称或注册会计师。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2.具有10年以上企业财务工作经验，其中至少5年担任企业财务管理岗位。具有账务与核算管理、预算与经营分析、成本与资产管理、资金投融资管控、税务筹划与合规管理等能力。</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B31F811">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5B64DBE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BADBF81">
            <w:pPr>
              <w:jc w:val="center"/>
              <w:rPr>
                <w:rFonts w:hint="eastAsia" w:ascii="宋体" w:hAnsi="宋体" w:eastAsia="宋体" w:cs="宋体"/>
                <w:i w:val="0"/>
                <w:iCs w:val="0"/>
                <w:color w:val="000000"/>
                <w:sz w:val="15"/>
                <w:szCs w:val="15"/>
                <w:u w:val="none"/>
              </w:rPr>
            </w:pPr>
          </w:p>
        </w:tc>
      </w:tr>
      <w:tr w14:paraId="7B71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8"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574B99CC">
            <w:pPr>
              <w:jc w:val="center"/>
              <w:rPr>
                <w:rFonts w:hint="eastAsia" w:ascii="宋体" w:hAnsi="宋体" w:eastAsia="宋体" w:cs="宋体"/>
                <w:i w:val="0"/>
                <w:iCs w:val="0"/>
                <w:color w:val="000000"/>
                <w:sz w:val="15"/>
                <w:szCs w:val="15"/>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0FDC4">
            <w:pPr>
              <w:jc w:val="center"/>
              <w:rPr>
                <w:rFonts w:hint="eastAsia" w:ascii="宋体" w:hAnsi="宋体" w:eastAsia="宋体" w:cs="宋体"/>
                <w:i w:val="0"/>
                <w:iCs w:val="0"/>
                <w:color w:val="000000"/>
                <w:sz w:val="15"/>
                <w:szCs w:val="15"/>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60797D0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法务部部长</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13158B3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2292633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1.法律、法学专业。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2.本科及以上学历。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3.1980年1月1日以后出生。</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0D25FFF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1.具备法律职业资格证书A证。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2.具有8年及以上法律事务相关工作经验，具有企业涉法涉诉处理工作实践经验，其中至少3年担任企业或行政事业单位合规负责人、法务负责人、诉讼负责人等一线管理岗位。</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2FE91DD2">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326735C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EEB16C4">
            <w:pPr>
              <w:jc w:val="center"/>
              <w:rPr>
                <w:rFonts w:hint="eastAsia" w:ascii="宋体" w:hAnsi="宋体" w:eastAsia="宋体" w:cs="宋体"/>
                <w:i w:val="0"/>
                <w:iCs w:val="0"/>
                <w:color w:val="000000"/>
                <w:sz w:val="15"/>
                <w:szCs w:val="15"/>
                <w:u w:val="none"/>
              </w:rPr>
            </w:pPr>
          </w:p>
        </w:tc>
      </w:tr>
      <w:tr w14:paraId="71F35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8"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20860D14">
            <w:pPr>
              <w:jc w:val="center"/>
              <w:rPr>
                <w:rFonts w:hint="eastAsia" w:ascii="宋体" w:hAnsi="宋体" w:eastAsia="宋体" w:cs="宋体"/>
                <w:i w:val="0"/>
                <w:iCs w:val="0"/>
                <w:color w:val="000000"/>
                <w:sz w:val="15"/>
                <w:szCs w:val="15"/>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F6FF24">
            <w:pPr>
              <w:jc w:val="center"/>
              <w:rPr>
                <w:rFonts w:hint="eastAsia" w:ascii="宋体" w:hAnsi="宋体" w:eastAsia="宋体" w:cs="宋体"/>
                <w:i w:val="0"/>
                <w:iCs w:val="0"/>
                <w:color w:val="000000"/>
                <w:sz w:val="15"/>
                <w:szCs w:val="15"/>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1EEE14E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审计部副部长</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140ED6B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1F8D084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1.财务管理、会计学、审计学专业。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2.本科及以上学历。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3.1981年1月1日以后出生。</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509B9D7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1.具备中级审计师、中级会计师或注册会计师资格。</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2.具有5年以上审计工作经验或财务管理工作经验，其中至少3年担任财务负责人、审计项目负责人、内审负责人等管理岗位。</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7E1C5F5A">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286AB0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D10D7A">
            <w:pPr>
              <w:jc w:val="center"/>
              <w:rPr>
                <w:rFonts w:hint="eastAsia" w:ascii="宋体" w:hAnsi="宋体" w:eastAsia="宋体" w:cs="宋体"/>
                <w:i w:val="0"/>
                <w:iCs w:val="0"/>
                <w:color w:val="000000"/>
                <w:sz w:val="15"/>
                <w:szCs w:val="15"/>
                <w:u w:val="none"/>
              </w:rPr>
            </w:pPr>
          </w:p>
        </w:tc>
      </w:tr>
      <w:tr w14:paraId="004FB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6"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7866E476">
            <w:pPr>
              <w:jc w:val="center"/>
              <w:rPr>
                <w:rFonts w:hint="eastAsia" w:ascii="宋体" w:hAnsi="宋体" w:eastAsia="宋体" w:cs="宋体"/>
                <w:i w:val="0"/>
                <w:iCs w:val="0"/>
                <w:color w:val="000000"/>
                <w:sz w:val="15"/>
                <w:szCs w:val="15"/>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35A03">
            <w:pPr>
              <w:jc w:val="center"/>
              <w:rPr>
                <w:rFonts w:hint="eastAsia" w:ascii="宋体" w:hAnsi="宋体" w:eastAsia="宋体" w:cs="宋体"/>
                <w:i w:val="0"/>
                <w:iCs w:val="0"/>
                <w:color w:val="000000"/>
                <w:sz w:val="15"/>
                <w:szCs w:val="15"/>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42C3657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信息管理员（党群综合部）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4C481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24FDED6D">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1.计算机科学与技术、网络工程、电子信息工程专业。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2.须具备硕士研究生及以上学历，并取得相应学位。</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1441E6D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1.1992年1月1日及以后出生；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2.全国计算机等级考试二级及以上资格证书或 计算机技术与软件专业技术资格（水平）考试初级资格证书；全国大学英语四级（CET-4）合格证书；</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3.高校毕业生指应届毕业生或在2年择业期内未在行政机关和国有企业事业单位落实工作的高校毕业生，在国有企业招聘中不对其是否签订就业协议、缴纳社保作限制。</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0FADB9B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高校毕业生岗</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38D5553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9989CD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应届及择业期内高校毕业生</w:t>
            </w:r>
          </w:p>
        </w:tc>
      </w:tr>
      <w:tr w14:paraId="6EBF1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3"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402ACE33">
            <w:pPr>
              <w:jc w:val="center"/>
              <w:rPr>
                <w:rFonts w:hint="eastAsia" w:ascii="宋体" w:hAnsi="宋体" w:eastAsia="宋体" w:cs="宋体"/>
                <w:i w:val="0"/>
                <w:iCs w:val="0"/>
                <w:color w:val="000000"/>
                <w:sz w:val="15"/>
                <w:szCs w:val="15"/>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5F511">
            <w:pPr>
              <w:jc w:val="center"/>
              <w:rPr>
                <w:rFonts w:hint="eastAsia" w:ascii="宋体" w:hAnsi="宋体" w:eastAsia="宋体" w:cs="宋体"/>
                <w:i w:val="0"/>
                <w:iCs w:val="0"/>
                <w:color w:val="000000"/>
                <w:sz w:val="15"/>
                <w:szCs w:val="15"/>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271B05F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会计（财务部）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8BF77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1396B9A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1.会计学、财务管理、审计学专业。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2.具有本科及以上学历，且取得相应学位证书。</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6E2EF30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1.1990年1月1日以后出生。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2.中级会计师及以上职称，双学位者可放宽至初级会计师职称。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3.具有5年以上财务或审计工作经验。</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34CCFE66">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51C827E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49E09B">
            <w:pPr>
              <w:jc w:val="center"/>
              <w:rPr>
                <w:rFonts w:hint="eastAsia" w:ascii="宋体" w:hAnsi="宋体" w:eastAsia="宋体" w:cs="宋体"/>
                <w:i w:val="0"/>
                <w:iCs w:val="0"/>
                <w:color w:val="000000"/>
                <w:sz w:val="15"/>
                <w:szCs w:val="15"/>
                <w:u w:val="none"/>
              </w:rPr>
            </w:pPr>
          </w:p>
        </w:tc>
      </w:tr>
      <w:tr w14:paraId="5C74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8"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CC71AF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61FA1AE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鄂尔多斯市政亿能源有限公司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5A133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3367F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029D20C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8"/>
                <w:sz w:val="15"/>
                <w:szCs w:val="15"/>
                <w:lang w:val="en-US" w:eastAsia="zh-CN" w:bidi="ar"/>
              </w:rPr>
              <w:t>1.会计学、财务管理、审计学专业。</w:t>
            </w:r>
            <w:r>
              <w:rPr>
                <w:rStyle w:val="8"/>
                <w:sz w:val="15"/>
                <w:szCs w:val="15"/>
                <w:lang w:val="en-US" w:eastAsia="zh-CN" w:bidi="ar"/>
              </w:rPr>
              <w:br w:type="textWrapping"/>
            </w:r>
            <w:r>
              <w:rPr>
                <w:rStyle w:val="8"/>
                <w:sz w:val="15"/>
                <w:szCs w:val="15"/>
                <w:lang w:val="en-US" w:eastAsia="zh-CN" w:bidi="ar"/>
              </w:rPr>
              <w:t>2.具有研究生及以上学历，并取得相应学位。</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6FC26AE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1.1992年1月1日及以后出生；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2.初级会计师及以上职称。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3.高校毕业生指应届毕业生或在2年择业期内未在行政机关和国有企业事业单位落实工作的高校毕业生，在国有企业招聘中不对其是否签订就业协议、缴纳社保作限制。</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3348F1C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高校毕业生岗</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3A92481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6FAF7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应届及择业期内高校毕业生</w:t>
            </w:r>
          </w:p>
        </w:tc>
      </w:tr>
      <w:tr w14:paraId="66CB4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8"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810712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71AE72E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鄂尔多斯市政嵘能源有限公司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9A145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B45D1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6D77A38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1.会计学、财务管理、审计学专业。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2.具有本科及以上学历，且取得相应学位证书。</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4C34685E">
            <w:pPr>
              <w:keepNext w:val="0"/>
              <w:keepLines w:val="0"/>
              <w:widowControl w:val="0"/>
              <w:suppressLineNumbers w:val="0"/>
              <w:jc w:val="both"/>
              <w:textAlignment w:val="auto"/>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1.1990年1月1日以后出生。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2.中级会计师及以上职称</w:t>
            </w:r>
            <w:r>
              <w:rPr>
                <w:rFonts w:hint="eastAsia" w:ascii="宋体" w:hAnsi="宋体" w:eastAsia="宋体" w:cs="宋体"/>
                <w:i w:val="0"/>
                <w:iCs w:val="0"/>
                <w:color w:val="000000"/>
                <w:kern w:val="0"/>
                <w:sz w:val="15"/>
                <w:szCs w:val="15"/>
                <w:lang w:val="en-US" w:eastAsia="zh-CN" w:bidi="ar"/>
              </w:rPr>
              <w:t>，双学位者可放宽至初级</w:t>
            </w:r>
            <w:r>
              <w:rPr>
                <w:rFonts w:hint="eastAsia" w:ascii="宋体" w:hAnsi="宋体" w:eastAsia="宋体" w:cs="宋体"/>
                <w:i w:val="0"/>
                <w:iCs w:val="0"/>
                <w:color w:val="000000"/>
                <w:kern w:val="0"/>
                <w:sz w:val="15"/>
                <w:szCs w:val="15"/>
                <w:u w:val="none"/>
                <w:lang w:val="en-US" w:eastAsia="zh-CN" w:bidi="ar"/>
              </w:rPr>
              <w:t>会计师职称。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3.具有5年以上财务或审计工作经验。</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0A9ACF16">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A66DEB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E34F68C">
            <w:pPr>
              <w:jc w:val="center"/>
              <w:rPr>
                <w:rFonts w:hint="eastAsia" w:ascii="宋体" w:hAnsi="宋体" w:eastAsia="宋体" w:cs="宋体"/>
                <w:i w:val="0"/>
                <w:iCs w:val="0"/>
                <w:color w:val="000000"/>
                <w:sz w:val="15"/>
                <w:szCs w:val="15"/>
                <w:u w:val="none"/>
              </w:rPr>
            </w:pPr>
          </w:p>
        </w:tc>
      </w:tr>
      <w:tr w14:paraId="131B3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8"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63D876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64F3CCC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鄂尔多斯市现代能源科技有限公司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9EA6A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A7786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1AFCCD7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1.会计学、财务管理、审计学专业。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2.具有研究生及以上学历，并取得相应学位。</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59B343B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1.1992年1月1日及以后出生；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2.初级会计师及以上职称。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3.高校毕业生指应届毕业生或在2年择业期内未在行政机关和国有企业事业单位落实工作的高校毕业生，在国有企业招聘中不对其是否签订就业协议、缴纳社保作限制。</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540330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高校毕业生岗</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DD6F74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A7E4C6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应届及择业期内高校毕业生</w:t>
            </w:r>
          </w:p>
        </w:tc>
      </w:tr>
      <w:tr w14:paraId="281D3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7"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45A86A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2BD2263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鄂尔多斯市政德运销有限公司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F095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4E506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51EA3E7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8"/>
                <w:sz w:val="15"/>
                <w:szCs w:val="15"/>
                <w:lang w:val="en-US" w:eastAsia="zh-CN" w:bidi="ar"/>
              </w:rPr>
              <w:t>1.会计学、财务管理、审计学专业。</w:t>
            </w:r>
            <w:r>
              <w:rPr>
                <w:rStyle w:val="8"/>
                <w:sz w:val="15"/>
                <w:szCs w:val="15"/>
                <w:lang w:val="en-US" w:eastAsia="zh-CN" w:bidi="ar"/>
              </w:rPr>
              <w:br w:type="textWrapping"/>
            </w:r>
            <w:r>
              <w:rPr>
                <w:rStyle w:val="8"/>
                <w:sz w:val="15"/>
                <w:szCs w:val="15"/>
                <w:lang w:val="en-US" w:eastAsia="zh-CN" w:bidi="ar"/>
              </w:rPr>
              <w:t>2.具有研究生及以上学历，并取得相应学位。</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038A120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1.1992年1月1日及以后出生；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2.初级会计师及以上职称。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3.高校毕业生指应届毕业生或在2年择业期内未在行政机关和国有企业事业单位落实工作的高校毕业生，在国有企业招聘中不对其是否签订就业协议、缴纳社保作限制。</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6A66167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高校毕业生岗</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ED0112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4B88F4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应届及择业期内高校毕业生</w:t>
            </w:r>
          </w:p>
        </w:tc>
      </w:tr>
      <w:tr w14:paraId="6816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7"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C377BC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1AA8608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鄂尔多斯市欧桥国际物流有限公司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B05FF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C6269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7698A14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1.会计学、财务管理、审计学专业。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2.具有本科及以上学历，且取得相应学位证书。</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66E28239">
            <w:pPr>
              <w:keepNext w:val="0"/>
              <w:keepLines w:val="0"/>
              <w:widowControl w:val="0"/>
              <w:suppressLineNumbers w:val="0"/>
              <w:jc w:val="both"/>
              <w:textAlignment w:val="auto"/>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1.1990年1月1日以后出生。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2.中级会计师及以上职称</w:t>
            </w:r>
            <w:r>
              <w:rPr>
                <w:rFonts w:hint="eastAsia" w:ascii="宋体" w:hAnsi="宋体" w:eastAsia="宋体" w:cs="宋体"/>
                <w:i w:val="0"/>
                <w:iCs w:val="0"/>
                <w:color w:val="000000"/>
                <w:kern w:val="0"/>
                <w:sz w:val="15"/>
                <w:szCs w:val="15"/>
                <w:lang w:val="en-US" w:eastAsia="zh-CN" w:bidi="ar"/>
              </w:rPr>
              <w:t>，双学位者可放宽至初级</w:t>
            </w:r>
            <w:r>
              <w:rPr>
                <w:rFonts w:hint="eastAsia" w:ascii="宋体" w:hAnsi="宋体" w:eastAsia="宋体" w:cs="宋体"/>
                <w:i w:val="0"/>
                <w:iCs w:val="0"/>
                <w:color w:val="000000"/>
                <w:kern w:val="0"/>
                <w:sz w:val="15"/>
                <w:szCs w:val="15"/>
                <w:u w:val="none"/>
                <w:lang w:val="en-US" w:eastAsia="zh-CN" w:bidi="ar"/>
              </w:rPr>
              <w:t>会计师职称。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3.具有5年以上财务或审计工作经验。</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0F0455A9">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7C6816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B68B95">
            <w:pPr>
              <w:jc w:val="center"/>
              <w:rPr>
                <w:rFonts w:hint="eastAsia" w:ascii="宋体" w:hAnsi="宋体" w:eastAsia="宋体" w:cs="宋体"/>
                <w:i w:val="0"/>
                <w:iCs w:val="0"/>
                <w:color w:val="000000"/>
                <w:sz w:val="15"/>
                <w:szCs w:val="15"/>
                <w:u w:val="none"/>
              </w:rPr>
            </w:pPr>
          </w:p>
        </w:tc>
      </w:tr>
      <w:tr w14:paraId="0AB03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7" w:hRule="atLeast"/>
          <w:jc w:val="center"/>
        </w:trPr>
        <w:tc>
          <w:tcPr>
            <w:tcW w:w="696" w:type="dxa"/>
            <w:vMerge w:val="restart"/>
            <w:tcBorders>
              <w:top w:val="single" w:color="000000" w:sz="4" w:space="0"/>
              <w:left w:val="single" w:color="000000" w:sz="4" w:space="0"/>
              <w:bottom w:val="single" w:color="000000" w:sz="4" w:space="0"/>
              <w:right w:val="single" w:color="000000" w:sz="4" w:space="0"/>
            </w:tcBorders>
            <w:noWrap/>
            <w:vAlign w:val="center"/>
          </w:tcPr>
          <w:p w14:paraId="5C61DA4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731" w:type="dxa"/>
            <w:vMerge w:val="restart"/>
            <w:tcBorders>
              <w:top w:val="single" w:color="000000" w:sz="4" w:space="0"/>
              <w:left w:val="single" w:color="000000" w:sz="4" w:space="0"/>
              <w:bottom w:val="single" w:color="000000" w:sz="4" w:space="0"/>
              <w:right w:val="single" w:color="000000" w:sz="4" w:space="0"/>
            </w:tcBorders>
            <w:noWrap w:val="0"/>
            <w:vAlign w:val="center"/>
          </w:tcPr>
          <w:p w14:paraId="14EB3C4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鄂尔多斯市裕泰设备检测技术服务有限公司</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4F24097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质量负责人</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1F586D0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1443B3E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1.机械类、电气自动化类、材料类、安全类专业；</w:t>
            </w:r>
          </w:p>
          <w:p w14:paraId="57F48A0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2.大学本科及以上学历。</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64594E7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8"/>
                <w:sz w:val="15"/>
                <w:szCs w:val="15"/>
                <w:lang w:val="en-US" w:eastAsia="zh-CN" w:bidi="ar"/>
              </w:rPr>
              <w:t>1.1980年1月1日以后出生。</w:t>
            </w:r>
            <w:r>
              <w:rPr>
                <w:rStyle w:val="8"/>
                <w:sz w:val="15"/>
                <w:szCs w:val="15"/>
                <w:lang w:val="en-US" w:eastAsia="zh-CN" w:bidi="ar"/>
              </w:rPr>
              <w:br w:type="textWrapping"/>
            </w:r>
            <w:r>
              <w:rPr>
                <w:rStyle w:val="8"/>
                <w:sz w:val="15"/>
                <w:szCs w:val="15"/>
                <w:lang w:val="en-US" w:eastAsia="zh-CN" w:bidi="ar"/>
              </w:rPr>
              <w:t>2. 工科类高级技术职称，或取得中级注册安全工程师证书、CMA 检验检测质量负责人/内审员培训合格证。</w:t>
            </w:r>
            <w:r>
              <w:rPr>
                <w:rStyle w:val="8"/>
                <w:sz w:val="15"/>
                <w:szCs w:val="15"/>
                <w:lang w:val="en-US" w:eastAsia="zh-CN" w:bidi="ar"/>
              </w:rPr>
              <w:br w:type="textWrapping"/>
            </w:r>
            <w:r>
              <w:rPr>
                <w:rStyle w:val="8"/>
                <w:sz w:val="15"/>
                <w:szCs w:val="15"/>
                <w:lang w:val="en-US" w:eastAsia="zh-CN" w:bidi="ar"/>
              </w:rPr>
              <w:t>3. 在安全生产检测检验行业从业8年以上或从事质量管理体系工作至少5年。</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860BCAE">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610A0E5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77E319">
            <w:pPr>
              <w:jc w:val="both"/>
              <w:rPr>
                <w:rFonts w:hint="eastAsia" w:ascii="仿宋" w:hAnsi="仿宋" w:eastAsia="仿宋" w:cs="仿宋"/>
                <w:i w:val="0"/>
                <w:iCs w:val="0"/>
                <w:color w:val="000000"/>
                <w:sz w:val="15"/>
                <w:szCs w:val="15"/>
                <w:u w:val="none"/>
              </w:rPr>
            </w:pPr>
          </w:p>
        </w:tc>
      </w:tr>
      <w:tr w14:paraId="53C4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7"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52B0B6FB">
            <w:pPr>
              <w:jc w:val="center"/>
              <w:rPr>
                <w:rFonts w:hint="eastAsia" w:ascii="宋体" w:hAnsi="宋体" w:eastAsia="宋体" w:cs="宋体"/>
                <w:i w:val="0"/>
                <w:iCs w:val="0"/>
                <w:color w:val="000000"/>
                <w:sz w:val="22"/>
                <w:szCs w:val="22"/>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4DBD9">
            <w:pPr>
              <w:jc w:val="center"/>
              <w:rPr>
                <w:rFonts w:hint="eastAsia" w:ascii="宋体" w:hAnsi="宋体" w:eastAsia="宋体" w:cs="宋体"/>
                <w:i w:val="0"/>
                <w:iCs w:val="0"/>
                <w:color w:val="000000"/>
                <w:sz w:val="16"/>
                <w:szCs w:val="16"/>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54F78EF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检测检验人员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1岗</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3B5053A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4B117400">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 机械类、电气自动化类、材料类、安全类专业。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2.大学本科及以上学历。</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269EE34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8"/>
                <w:sz w:val="15"/>
                <w:szCs w:val="15"/>
                <w:lang w:val="en-US" w:eastAsia="zh-CN" w:bidi="ar"/>
              </w:rPr>
              <w:t>1.1980年1月1日以后出生。</w:t>
            </w:r>
            <w:r>
              <w:rPr>
                <w:rStyle w:val="8"/>
                <w:sz w:val="15"/>
                <w:szCs w:val="15"/>
                <w:lang w:val="en-US" w:eastAsia="zh-CN" w:bidi="ar"/>
              </w:rPr>
              <w:br w:type="textWrapping"/>
            </w:r>
            <w:r>
              <w:rPr>
                <w:rStyle w:val="8"/>
                <w:sz w:val="15"/>
                <w:szCs w:val="15"/>
                <w:lang w:val="en-US" w:eastAsia="zh-CN" w:bidi="ar"/>
              </w:rPr>
              <w:t>2. 工科类初级以上技术职称或具有煤矿安全或金属非金属矿山安全专业类别中级及以上注册安全工程师证书。</w:t>
            </w:r>
            <w:r>
              <w:rPr>
                <w:rStyle w:val="8"/>
                <w:sz w:val="15"/>
                <w:szCs w:val="15"/>
                <w:lang w:val="en-US" w:eastAsia="zh-CN" w:bidi="ar"/>
              </w:rPr>
              <w:br w:type="textWrapping"/>
            </w:r>
            <w:r>
              <w:rPr>
                <w:rStyle w:val="8"/>
                <w:sz w:val="15"/>
                <w:szCs w:val="15"/>
                <w:lang w:val="en-US" w:eastAsia="zh-CN" w:bidi="ar"/>
              </w:rPr>
              <w:t>3. 具有2级及以上超声、磁粉、渗透无损检测证书且在有效期内。</w:t>
            </w:r>
            <w:r>
              <w:rPr>
                <w:rStyle w:val="8"/>
                <w:sz w:val="15"/>
                <w:szCs w:val="15"/>
                <w:lang w:val="en-US" w:eastAsia="zh-CN" w:bidi="ar"/>
              </w:rPr>
              <w:br w:type="textWrapping"/>
            </w:r>
            <w:r>
              <w:rPr>
                <w:rStyle w:val="8"/>
                <w:sz w:val="15"/>
                <w:szCs w:val="15"/>
                <w:lang w:val="en-US" w:eastAsia="zh-CN" w:bidi="ar"/>
              </w:rPr>
              <w:t>4. 在安全生产检测检验行业从业2年以上。</w:t>
            </w:r>
            <w:r>
              <w:rPr>
                <w:rStyle w:val="8"/>
                <w:sz w:val="15"/>
                <w:szCs w:val="15"/>
                <w:lang w:val="en-US" w:eastAsia="zh-CN" w:bidi="ar"/>
              </w:rPr>
              <w:br w:type="textWrapping"/>
            </w:r>
            <w:r>
              <w:rPr>
                <w:rStyle w:val="8"/>
                <w:sz w:val="15"/>
                <w:szCs w:val="15"/>
                <w:lang w:val="en-US" w:eastAsia="zh-CN" w:bidi="ar"/>
              </w:rPr>
              <w:t>5. 满足上述条件，退伍军人优先。</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7666C1EA">
            <w:pPr>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54F508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A73CE0">
            <w:pPr>
              <w:rPr>
                <w:rFonts w:hint="eastAsia" w:ascii="宋体" w:hAnsi="宋体" w:eastAsia="宋体" w:cs="宋体"/>
                <w:i w:val="0"/>
                <w:iCs w:val="0"/>
                <w:color w:val="000000"/>
                <w:sz w:val="15"/>
                <w:szCs w:val="15"/>
                <w:u w:val="none"/>
              </w:rPr>
            </w:pPr>
          </w:p>
        </w:tc>
      </w:tr>
      <w:tr w14:paraId="61DB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noWrap/>
            <w:vAlign w:val="center"/>
          </w:tcPr>
          <w:p w14:paraId="39733F51">
            <w:pPr>
              <w:jc w:val="center"/>
              <w:rPr>
                <w:rFonts w:hint="eastAsia" w:ascii="宋体" w:hAnsi="宋体" w:eastAsia="宋体" w:cs="宋体"/>
                <w:i w:val="0"/>
                <w:iCs w:val="0"/>
                <w:color w:val="000000"/>
                <w:sz w:val="22"/>
                <w:szCs w:val="22"/>
                <w:u w:val="none"/>
              </w:rPr>
            </w:pPr>
          </w:p>
        </w:tc>
        <w:tc>
          <w:tcPr>
            <w:tcW w:w="7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B8EC3">
            <w:pPr>
              <w:jc w:val="center"/>
              <w:rPr>
                <w:rFonts w:hint="eastAsia" w:ascii="宋体" w:hAnsi="宋体" w:eastAsia="宋体" w:cs="宋体"/>
                <w:i w:val="0"/>
                <w:iCs w:val="0"/>
                <w:color w:val="000000"/>
                <w:sz w:val="16"/>
                <w:szCs w:val="16"/>
                <w:u w:val="none"/>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2F7CCA1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检测检验人员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2岗</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0548A03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14:paraId="5BB70BE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8"/>
                <w:sz w:val="15"/>
                <w:szCs w:val="15"/>
                <w:lang w:val="en-US" w:eastAsia="zh-CN" w:bidi="ar"/>
              </w:rPr>
              <w:t>1. 机械类、电气自动化类、材料类、安全类、能源应用类专业。</w:t>
            </w:r>
            <w:r>
              <w:rPr>
                <w:rStyle w:val="8"/>
                <w:sz w:val="15"/>
                <w:szCs w:val="15"/>
                <w:lang w:val="en-US" w:eastAsia="zh-CN" w:bidi="ar"/>
              </w:rPr>
              <w:br w:type="textWrapping"/>
            </w:r>
            <w:r>
              <w:rPr>
                <w:rStyle w:val="8"/>
                <w:sz w:val="15"/>
                <w:szCs w:val="15"/>
                <w:lang w:val="en-US" w:eastAsia="zh-CN" w:bidi="ar"/>
              </w:rPr>
              <w:t>2.具有本科及以上学历，且取得相应学位证书。</w:t>
            </w:r>
          </w:p>
        </w:tc>
        <w:tc>
          <w:tcPr>
            <w:tcW w:w="2237" w:type="dxa"/>
            <w:tcBorders>
              <w:top w:val="single" w:color="000000" w:sz="4" w:space="0"/>
              <w:left w:val="single" w:color="000000" w:sz="4" w:space="0"/>
              <w:bottom w:val="single" w:color="000000" w:sz="4" w:space="0"/>
              <w:right w:val="single" w:color="000000" w:sz="4" w:space="0"/>
            </w:tcBorders>
            <w:noWrap w:val="0"/>
            <w:vAlign w:val="center"/>
          </w:tcPr>
          <w:p w14:paraId="639204B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1.1998年1月1日及以后出生；</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2.高校毕业生指应届毕业生或在2年择业期内未在行政机关和国有企业事业单位落实工作的高校毕业生，在国有企业招聘中不对其是否签订就业协议、缴纳社保作限制。</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EE5E90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高校毕业生岗</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6711E7E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公开招聘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6E639F">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应届及择业期内高校毕业生</w:t>
            </w:r>
          </w:p>
        </w:tc>
      </w:tr>
    </w:tbl>
    <w:p w14:paraId="08CEB7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default" w:ascii="Microsoft YaHei UI" w:hAnsi="Microsoft YaHei UI" w:eastAsia="Microsoft YaHei UI" w:cs="Microsoft YaHei UI"/>
          <w:i w:val="0"/>
          <w:iCs w:val="0"/>
          <w:caps w:val="0"/>
          <w:color w:val="0080FF"/>
          <w:spacing w:val="7"/>
          <w:sz w:val="20"/>
          <w:szCs w:val="20"/>
          <w:u w:val="none"/>
          <w:shd w:val="clear" w:fill="FFFFFF"/>
        </w:rPr>
      </w:pPr>
    </w:p>
    <w:p w14:paraId="3A273E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default" w:ascii="Arial" w:hAnsi="Arial" w:eastAsia="Arial" w:cs="Arial"/>
          <w:i w:val="0"/>
          <w:iCs w:val="0"/>
          <w:caps w:val="0"/>
          <w:spacing w:val="7"/>
          <w:sz w:val="20"/>
          <w:szCs w:val="20"/>
        </w:rPr>
      </w:pPr>
    </w:p>
    <w:p w14:paraId="17F2D6F4">
      <w:pPr>
        <w:pStyle w:val="3"/>
        <w:keepNext w:val="0"/>
        <w:keepLines w:val="0"/>
        <w:widowControl/>
        <w:suppressLineNumbers w:val="0"/>
        <w:ind w:left="0" w:firstLine="420"/>
        <w:jc w:val="both"/>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特此公告</w:t>
      </w:r>
    </w:p>
    <w:p w14:paraId="792FFF53">
      <w:pPr>
        <w:pStyle w:val="3"/>
        <w:keepNext w:val="0"/>
        <w:keepLines w:val="0"/>
        <w:widowControl/>
        <w:suppressLineNumbers w:val="0"/>
        <w:ind w:left="0" w:firstLine="420"/>
        <w:jc w:val="both"/>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p>
    <w:p w14:paraId="7D75CCD8">
      <w:pPr>
        <w:pStyle w:val="3"/>
        <w:keepNext w:val="0"/>
        <w:keepLines w:val="0"/>
        <w:widowControl/>
        <w:suppressLineNumbers w:val="0"/>
        <w:ind w:left="0" w:firstLine="420"/>
        <w:jc w:val="right"/>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 鄂尔多斯市鄂能投资集团有限公司</w:t>
      </w:r>
    </w:p>
    <w:p w14:paraId="3F26BD87">
      <w:pPr>
        <w:pStyle w:val="3"/>
        <w:keepNext w:val="0"/>
        <w:keepLines w:val="0"/>
        <w:widowControl/>
        <w:suppressLineNumbers w:val="0"/>
        <w:ind w:left="0" w:firstLine="420"/>
        <w:jc w:val="right"/>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2026年7月16日</w:t>
      </w:r>
    </w:p>
    <w:p w14:paraId="0FA9DE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21DE6"/>
    <w:rsid w:val="54016A62"/>
    <w:rsid w:val="54A21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8">
    <w:name w:val="font4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2171</Words>
  <Characters>2310</Characters>
  <Lines>0</Lines>
  <Paragraphs>0</Paragraphs>
  <TotalTime>0</TotalTime>
  <ScaleCrop>false</ScaleCrop>
  <LinksUpToDate>false</LinksUpToDate>
  <CharactersWithSpaces>2322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2026-07-16T08:50:00Z</dcterms:created>
  <dc:creator>楊圣博</dc:creator>
  <cp:lastModifiedBy>楊圣博</cp:lastModifiedBy>
  <dcterms:modified xsi:type="dcterms:W3CDTF">2026-07-16T09:06:59Z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813B79B4E3D54AD3B32C87D76EAA4898_11</vt:lpwstr>
  </property>
  <property fmtid="{D5CDD505-2E9C-101B-9397-08002B2CF9AE}" pid="4" name="KSOTemplateDocerSaveRecord">
    <vt:lpwstr>eyJoZGlkIjoiY2NjZWZiYzIzNjEwODczMzhiNWFlNzM3NTE1NmUwZWYiLCJ1c2VySWQiOiIzNjcwMjUzNDQifQ==</vt:lpwstr>
  </property>
</Properties>
</file>